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0B0DF" w14:textId="2D4B7CCD"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820EAD">
        <w:rPr>
          <w:rFonts w:hint="eastAsia"/>
          <w:sz w:val="32"/>
          <w:szCs w:val="32"/>
          <w:lang w:eastAsia="zh-TW"/>
        </w:rPr>
        <w:t>生活服務產業</w:t>
      </w:r>
      <w:r w:rsidR="00D071B3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78118D" w:rsidRPr="00C11014">
        <w:rPr>
          <w:rFonts w:hint="eastAsia"/>
          <w:sz w:val="32"/>
          <w:szCs w:val="32"/>
          <w:lang w:eastAsia="zh-TW"/>
        </w:rPr>
        <w:t>書</w:t>
      </w:r>
    </w:p>
    <w:p w14:paraId="633E305A" w14:textId="77777777" w:rsidR="00214501" w:rsidRPr="00491A55" w:rsidRDefault="00214501" w:rsidP="00214501">
      <w:pPr>
        <w:rPr>
          <w:lang w:eastAsia="zh-TW"/>
        </w:rPr>
      </w:pPr>
    </w:p>
    <w:p w14:paraId="63D1E8A0" w14:textId="77777777"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14:paraId="06D62C9A" w14:textId="77777777"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14:paraId="6FAD41E6" w14:textId="77777777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14:paraId="6179C7B1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14:paraId="17EEB08A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3AF74C70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14:paraId="3C3C4845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14:paraId="6DAA22E7" w14:textId="77777777" w:rsidTr="004F6F44">
        <w:trPr>
          <w:trHeight w:val="651"/>
        </w:trPr>
        <w:tc>
          <w:tcPr>
            <w:tcW w:w="646" w:type="pct"/>
            <w:vAlign w:val="center"/>
          </w:tcPr>
          <w:p w14:paraId="64C615A7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14:paraId="1E39A6AC" w14:textId="77777777"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14:paraId="24BBE9C1" w14:textId="77777777"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14:paraId="58035FB6" w14:textId="77777777"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14:paraId="147BB7B7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14:paraId="69439EDA" w14:textId="77777777"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14:paraId="6231F3F3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14:paraId="31689A8E" w14:textId="77777777"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14:paraId="14FDF4EF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14:paraId="69DFD395" w14:textId="77777777" w:rsidTr="004F6F44">
        <w:trPr>
          <w:trHeight w:val="699"/>
        </w:trPr>
        <w:tc>
          <w:tcPr>
            <w:tcW w:w="646" w:type="pct"/>
            <w:vAlign w:val="center"/>
          </w:tcPr>
          <w:p w14:paraId="3309ECF5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14:paraId="1ED4425B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14:paraId="50025E3F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14:paraId="05E671C7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14:paraId="74A79F6E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14:paraId="5D9C2B61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14:paraId="4B392225" w14:textId="77777777"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14:paraId="4AC4FBC8" w14:textId="77777777" w:rsidR="001F7575" w:rsidRDefault="001F7575" w:rsidP="00214501">
      <w:pPr>
        <w:rPr>
          <w:b/>
          <w:lang w:eastAsia="zh-TW"/>
        </w:rPr>
      </w:pPr>
    </w:p>
    <w:p w14:paraId="01FBFCC7" w14:textId="77777777"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14:paraId="3B1D1EF5" w14:textId="77777777"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14:paraId="67396D7A" w14:textId="77777777"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14:paraId="2129D550" w14:textId="77777777"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5384"/>
      </w:tblGrid>
      <w:tr w:rsidR="00930334" w:rsidRPr="008B3D88" w14:paraId="58993606" w14:textId="77777777" w:rsidTr="007B7B1F">
        <w:tc>
          <w:tcPr>
            <w:tcW w:w="1838" w:type="dxa"/>
          </w:tcPr>
          <w:p w14:paraId="5CE9186E" w14:textId="77777777"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410" w:type="dxa"/>
          </w:tcPr>
          <w:p w14:paraId="755B20E7" w14:textId="77777777"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5384" w:type="dxa"/>
          </w:tcPr>
          <w:p w14:paraId="440A422B" w14:textId="77777777"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7F5146" w:rsidRPr="007F5146" w14:paraId="46948505" w14:textId="77777777" w:rsidTr="007B7B1F">
        <w:trPr>
          <w:trHeight w:val="1134"/>
        </w:trPr>
        <w:tc>
          <w:tcPr>
            <w:tcW w:w="1838" w:type="dxa"/>
            <w:vAlign w:val="center"/>
          </w:tcPr>
          <w:p w14:paraId="08BA6C2F" w14:textId="4262797C" w:rsidR="00592E64" w:rsidRPr="007F5146" w:rsidRDefault="00592E64" w:rsidP="00FF59B0">
            <w:pPr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="00A35764" w:rsidRPr="007F5146">
              <w:rPr>
                <w:rFonts w:hint="eastAsia"/>
                <w:color w:val="000000" w:themeColor="text1"/>
                <w:lang w:eastAsia="zh-TW"/>
              </w:rPr>
              <w:t>健康產業</w:t>
            </w:r>
            <w:r w:rsidR="007C4806" w:rsidRPr="007F5146">
              <w:rPr>
                <w:color w:val="000000" w:themeColor="text1"/>
                <w:lang w:eastAsia="zh-TW"/>
              </w:rPr>
              <w:t>人才</w:t>
            </w:r>
          </w:p>
        </w:tc>
        <w:tc>
          <w:tcPr>
            <w:tcW w:w="2410" w:type="dxa"/>
            <w:vMerge w:val="restart"/>
          </w:tcPr>
          <w:p w14:paraId="72D4FF0B" w14:textId="77777777" w:rsidR="00592E64" w:rsidRPr="007F5146" w:rsidRDefault="00592E64" w:rsidP="000E2966">
            <w:pPr>
              <w:spacing w:line="360" w:lineRule="auto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rFonts w:hint="eastAsia"/>
                <w:color w:val="000000" w:themeColor="text1"/>
                <w:lang w:eastAsia="zh-TW"/>
              </w:rPr>
              <w:t>溝通表達</w:t>
            </w:r>
          </w:p>
          <w:p w14:paraId="70493D22" w14:textId="77777777" w:rsidR="00592E64" w:rsidRPr="007F5146" w:rsidRDefault="00592E64" w:rsidP="000E2966">
            <w:pPr>
              <w:spacing w:line="360" w:lineRule="auto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rFonts w:hint="eastAsia"/>
                <w:color w:val="000000" w:themeColor="text1"/>
                <w:lang w:eastAsia="zh-TW"/>
              </w:rPr>
              <w:t>持續學習</w:t>
            </w:r>
          </w:p>
          <w:p w14:paraId="44BB302C" w14:textId="77777777" w:rsidR="00592E64" w:rsidRPr="007F5146" w:rsidRDefault="00592E64" w:rsidP="000E2966">
            <w:pPr>
              <w:spacing w:line="360" w:lineRule="auto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rFonts w:hint="eastAsia"/>
                <w:color w:val="000000" w:themeColor="text1"/>
                <w:lang w:eastAsia="zh-TW"/>
              </w:rPr>
              <w:t>人際互動</w:t>
            </w:r>
          </w:p>
          <w:p w14:paraId="5C33D456" w14:textId="77777777" w:rsidR="00592E64" w:rsidRPr="007F5146" w:rsidRDefault="00592E64" w:rsidP="000E2966">
            <w:pPr>
              <w:spacing w:line="360" w:lineRule="auto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rFonts w:hint="eastAsia"/>
                <w:color w:val="000000" w:themeColor="text1"/>
                <w:lang w:eastAsia="zh-TW"/>
              </w:rPr>
              <w:t>團隊合作</w:t>
            </w:r>
          </w:p>
          <w:p w14:paraId="4B65C49A" w14:textId="77777777" w:rsidR="00592E64" w:rsidRPr="007F5146" w:rsidRDefault="00592E64" w:rsidP="000E2966">
            <w:pPr>
              <w:spacing w:line="360" w:lineRule="auto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rFonts w:hint="eastAsia"/>
                <w:color w:val="000000" w:themeColor="text1"/>
                <w:lang w:eastAsia="zh-TW"/>
              </w:rPr>
              <w:t>問題解決</w:t>
            </w:r>
          </w:p>
          <w:p w14:paraId="1A342E3A" w14:textId="77777777" w:rsidR="00592E64" w:rsidRPr="007F5146" w:rsidRDefault="00592E64" w:rsidP="000E2966">
            <w:pPr>
              <w:spacing w:line="360" w:lineRule="auto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rFonts w:hint="eastAsia"/>
                <w:color w:val="000000" w:themeColor="text1"/>
                <w:lang w:eastAsia="zh-TW"/>
              </w:rPr>
              <w:t>資訊科技應用</w:t>
            </w:r>
          </w:p>
          <w:p w14:paraId="5EDE1839" w14:textId="77777777" w:rsidR="00592E64" w:rsidRPr="007F5146" w:rsidRDefault="00592E64" w:rsidP="000E2966">
            <w:pPr>
              <w:spacing w:line="360" w:lineRule="auto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rFonts w:hint="eastAsia"/>
                <w:color w:val="000000" w:themeColor="text1"/>
                <w:lang w:eastAsia="zh-TW"/>
              </w:rPr>
              <w:t>工作責任及紀律</w:t>
            </w:r>
          </w:p>
          <w:p w14:paraId="0954228B" w14:textId="77777777" w:rsidR="00592E64" w:rsidRPr="007F5146" w:rsidRDefault="00592E64" w:rsidP="000E2966">
            <w:pPr>
              <w:spacing w:line="360" w:lineRule="auto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rFonts w:hint="eastAsia"/>
                <w:color w:val="000000" w:themeColor="text1"/>
                <w:lang w:eastAsia="zh-TW"/>
              </w:rPr>
              <w:t>創新</w:t>
            </w:r>
          </w:p>
        </w:tc>
        <w:tc>
          <w:tcPr>
            <w:tcW w:w="5384" w:type="dxa"/>
          </w:tcPr>
          <w:p w14:paraId="7BBDEE2F" w14:textId="013707B2" w:rsidR="007C4806" w:rsidRPr="007F5146" w:rsidRDefault="00592E64" w:rsidP="00766A4A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="007C4806" w:rsidRPr="007F5146">
              <w:rPr>
                <w:color w:val="000000" w:themeColor="text1"/>
                <w:lang w:eastAsia="zh-TW"/>
              </w:rPr>
              <w:t>1.利用資訊技術分析及維護資料，提供個人健康</w:t>
            </w:r>
            <w:r w:rsidR="00C130A7" w:rsidRPr="007F5146">
              <w:rPr>
                <w:rFonts w:hint="eastAsia"/>
                <w:color w:val="000000" w:themeColor="text1"/>
                <w:lang w:eastAsia="zh-TW"/>
              </w:rPr>
              <w:t>促進</w:t>
            </w:r>
            <w:proofErr w:type="gramStart"/>
            <w:r w:rsidR="007C4806" w:rsidRPr="007F5146">
              <w:rPr>
                <w:color w:val="000000" w:themeColor="text1"/>
                <w:lang w:eastAsia="zh-TW"/>
              </w:rPr>
              <w:t>最</w:t>
            </w:r>
            <w:proofErr w:type="gramEnd"/>
            <w:r w:rsidR="007C4806" w:rsidRPr="007F5146">
              <w:rPr>
                <w:color w:val="000000" w:themeColor="text1"/>
                <w:lang w:eastAsia="zh-TW"/>
              </w:rPr>
              <w:t>適建議與機制</w:t>
            </w:r>
          </w:p>
          <w:p w14:paraId="40676A0D" w14:textId="3E51F8CC" w:rsidR="007C4806" w:rsidRPr="007F5146" w:rsidRDefault="007C4806" w:rsidP="00766A4A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color w:val="000000" w:themeColor="text1"/>
                <w:lang w:eastAsia="zh-TW"/>
              </w:rPr>
              <w:t>2.</w:t>
            </w:r>
            <w:r w:rsidR="00C130A7" w:rsidRPr="007F5146">
              <w:rPr>
                <w:rFonts w:hint="eastAsia"/>
                <w:color w:val="000000" w:themeColor="text1"/>
                <w:lang w:eastAsia="zh-TW"/>
              </w:rPr>
              <w:t>健康</w:t>
            </w:r>
            <w:r w:rsidR="006E60D2" w:rsidRPr="007F5146">
              <w:rPr>
                <w:rFonts w:hint="eastAsia"/>
                <w:color w:val="000000" w:themeColor="text1"/>
                <w:lang w:eastAsia="zh-TW"/>
              </w:rPr>
              <w:t>膳食</w:t>
            </w:r>
            <w:r w:rsidRPr="007F5146">
              <w:rPr>
                <w:color w:val="000000" w:themeColor="text1"/>
                <w:lang w:eastAsia="zh-TW"/>
              </w:rPr>
              <w:t>服務照顧規劃，使其能即時提供個人照顧所需資源</w:t>
            </w:r>
          </w:p>
          <w:p w14:paraId="5A5C3AA1" w14:textId="16CD73DA" w:rsidR="007C4806" w:rsidRPr="007F5146" w:rsidRDefault="007C4806" w:rsidP="00766A4A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color w:val="000000" w:themeColor="text1"/>
                <w:lang w:eastAsia="zh-TW"/>
              </w:rPr>
              <w:t>3.</w:t>
            </w:r>
            <w:r w:rsidR="00C130A7" w:rsidRPr="007F5146">
              <w:rPr>
                <w:rFonts w:hint="eastAsia"/>
                <w:color w:val="000000" w:themeColor="text1"/>
                <w:lang w:eastAsia="zh-TW"/>
              </w:rPr>
              <w:t>健康促進</w:t>
            </w:r>
            <w:r w:rsidRPr="007F5146">
              <w:rPr>
                <w:color w:val="000000" w:themeColor="text1"/>
                <w:lang w:eastAsia="zh-TW"/>
              </w:rPr>
              <w:t>活動設計服務品質管理、活動設計與執行服務行動計畫，以滿足個人的需求與興趣</w:t>
            </w:r>
          </w:p>
          <w:p w14:paraId="1F421E63" w14:textId="4729EF17" w:rsidR="00592E64" w:rsidRPr="007F5146" w:rsidRDefault="007C4806" w:rsidP="00766A4A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color w:val="000000" w:themeColor="text1"/>
                <w:lang w:eastAsia="zh-TW"/>
              </w:rPr>
              <w:t>4.</w:t>
            </w:r>
            <w:r w:rsidR="006E60D2" w:rsidRPr="007F5146">
              <w:rPr>
                <w:rFonts w:hint="eastAsia"/>
                <w:color w:val="000000" w:themeColor="text1"/>
                <w:lang w:eastAsia="zh-TW"/>
              </w:rPr>
              <w:t>門市服務與網路行銷之專業人才培育養成。</w:t>
            </w:r>
          </w:p>
        </w:tc>
      </w:tr>
      <w:tr w:rsidR="007F5146" w:rsidRPr="007F5146" w14:paraId="35A3BA88" w14:textId="77777777" w:rsidTr="007B7B1F">
        <w:trPr>
          <w:trHeight w:val="1134"/>
        </w:trPr>
        <w:tc>
          <w:tcPr>
            <w:tcW w:w="1838" w:type="dxa"/>
            <w:vAlign w:val="center"/>
          </w:tcPr>
          <w:p w14:paraId="4ABFEE7A" w14:textId="23648A15" w:rsidR="00592E64" w:rsidRPr="007F5146" w:rsidRDefault="00592E64" w:rsidP="00FF59B0">
            <w:pPr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="00A35764" w:rsidRPr="007F5146">
              <w:rPr>
                <w:rFonts w:hint="eastAsia"/>
                <w:color w:val="000000" w:themeColor="text1"/>
                <w:lang w:eastAsia="zh-TW"/>
              </w:rPr>
              <w:t>生活美學</w:t>
            </w:r>
            <w:r w:rsidR="007C4806" w:rsidRPr="007F5146">
              <w:rPr>
                <w:color w:val="000000" w:themeColor="text1"/>
                <w:lang w:eastAsia="zh-TW"/>
              </w:rPr>
              <w:t>人才</w:t>
            </w:r>
          </w:p>
        </w:tc>
        <w:tc>
          <w:tcPr>
            <w:tcW w:w="2410" w:type="dxa"/>
            <w:vMerge/>
          </w:tcPr>
          <w:p w14:paraId="402C9A1C" w14:textId="77777777" w:rsidR="00592E64" w:rsidRPr="007F5146" w:rsidRDefault="00592E64" w:rsidP="00214501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5384" w:type="dxa"/>
          </w:tcPr>
          <w:p w14:paraId="0A20EB35" w14:textId="362623D5" w:rsidR="007C4806" w:rsidRPr="007F5146" w:rsidRDefault="007C4806" w:rsidP="00F93BA5">
            <w:pPr>
              <w:ind w:left="440" w:hangingChars="200" w:hanging="440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color w:val="000000" w:themeColor="text1"/>
                <w:lang w:eastAsia="zh-TW"/>
              </w:rPr>
              <w:t>1.</w:t>
            </w:r>
            <w:r w:rsidR="006E60D2" w:rsidRPr="007F5146">
              <w:rPr>
                <w:color w:val="000000" w:themeColor="text1"/>
                <w:lang w:eastAsia="zh-TW"/>
              </w:rPr>
              <w:t>收納服務規劃彙整顧客需求趨勢及回饋意見，持續精進</w:t>
            </w:r>
            <w:r w:rsidR="00F93BA5" w:rsidRPr="007F5146">
              <w:rPr>
                <w:rFonts w:hint="eastAsia"/>
                <w:color w:val="000000" w:themeColor="text1"/>
                <w:lang w:eastAsia="zh-TW"/>
              </w:rPr>
              <w:t>空間美學</w:t>
            </w:r>
            <w:r w:rsidR="006E60D2" w:rsidRPr="007F5146">
              <w:rPr>
                <w:color w:val="000000" w:themeColor="text1"/>
                <w:lang w:eastAsia="zh-TW"/>
              </w:rPr>
              <w:t>收納服務及產品發展</w:t>
            </w:r>
          </w:p>
          <w:p w14:paraId="2BEC0B39" w14:textId="77777777" w:rsidR="007C4806" w:rsidRPr="007F5146" w:rsidRDefault="007C4806" w:rsidP="007C4806">
            <w:pPr>
              <w:ind w:left="440" w:hangingChars="200" w:hanging="440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color w:val="000000" w:themeColor="text1"/>
                <w:lang w:eastAsia="zh-TW"/>
              </w:rPr>
              <w:t>2.花藝景觀設計美學藝術涵養依據策略，設計、製作以及執行各類型作品，並評估其宣傳效果</w:t>
            </w:r>
          </w:p>
          <w:p w14:paraId="197761AD" w14:textId="3622AF84" w:rsidR="007C4806" w:rsidRPr="007F5146" w:rsidRDefault="007C4806" w:rsidP="007C4806">
            <w:pPr>
              <w:ind w:left="440" w:hangingChars="200" w:hanging="440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color w:val="000000" w:themeColor="text1"/>
                <w:lang w:eastAsia="zh-TW"/>
              </w:rPr>
              <w:t>3.婚禮規劃</w:t>
            </w:r>
            <w:r w:rsidR="006E60D2" w:rsidRPr="007F5146">
              <w:rPr>
                <w:color w:val="000000" w:themeColor="text1"/>
                <w:lang w:eastAsia="zh-TW"/>
              </w:rPr>
              <w:t>行銷</w:t>
            </w:r>
            <w:r w:rsidRPr="007F5146">
              <w:rPr>
                <w:color w:val="000000" w:themeColor="text1"/>
                <w:lang w:eastAsia="zh-TW"/>
              </w:rPr>
              <w:t>傳播媒材運用</w:t>
            </w:r>
            <w:r w:rsidR="006E60D2" w:rsidRPr="007F5146">
              <w:rPr>
                <w:rFonts w:hint="eastAsia"/>
                <w:color w:val="000000" w:themeColor="text1"/>
                <w:lang w:eastAsia="zh-TW"/>
              </w:rPr>
              <w:t>，</w:t>
            </w:r>
            <w:r w:rsidRPr="007F5146">
              <w:rPr>
                <w:color w:val="000000" w:themeColor="text1"/>
                <w:lang w:eastAsia="zh-TW"/>
              </w:rPr>
              <w:t>及</w:t>
            </w:r>
            <w:r w:rsidR="006E60D2" w:rsidRPr="007F5146">
              <w:rPr>
                <w:rFonts w:hint="eastAsia"/>
                <w:color w:val="000000" w:themeColor="text1"/>
                <w:lang w:eastAsia="zh-TW"/>
              </w:rPr>
              <w:t>婚禮佈置，婚禮主持人</w:t>
            </w:r>
            <w:r w:rsidR="00DD0C77" w:rsidRPr="007F5146">
              <w:rPr>
                <w:rFonts w:hint="eastAsia"/>
                <w:color w:val="000000" w:themeColor="text1"/>
                <w:lang w:eastAsia="zh-TW"/>
              </w:rPr>
              <w:t>訓練</w:t>
            </w:r>
            <w:r w:rsidR="006E60D2" w:rsidRPr="007F5146">
              <w:rPr>
                <w:rFonts w:hint="eastAsia"/>
                <w:color w:val="000000" w:themeColor="text1"/>
                <w:lang w:eastAsia="zh-TW"/>
              </w:rPr>
              <w:t>，婚禮影片剪輯，婚紗攝影後製，</w:t>
            </w:r>
            <w:r w:rsidR="006E60D2" w:rsidRPr="007F5146">
              <w:rPr>
                <w:color w:val="000000" w:themeColor="text1"/>
                <w:lang w:eastAsia="zh-TW"/>
              </w:rPr>
              <w:t>婚慶公關活動市場調查分析</w:t>
            </w:r>
          </w:p>
          <w:p w14:paraId="13EAE6C4" w14:textId="77777777" w:rsidR="00592E64" w:rsidRPr="007F5146" w:rsidRDefault="007C4806" w:rsidP="007C4806">
            <w:pPr>
              <w:ind w:left="440" w:hangingChars="200" w:hanging="440"/>
              <w:rPr>
                <w:color w:val="000000" w:themeColor="text1"/>
                <w:lang w:eastAsia="zh-TW"/>
              </w:rPr>
            </w:pPr>
            <w:r w:rsidRPr="007F514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7F5146">
              <w:rPr>
                <w:color w:val="000000" w:themeColor="text1"/>
                <w:lang w:eastAsia="zh-TW"/>
              </w:rPr>
              <w:t>4.創意工藝行銷以創意思考開發並評估相關資料，以協助創意行銷傳播策略之訂定及管理</w:t>
            </w:r>
          </w:p>
        </w:tc>
      </w:tr>
    </w:tbl>
    <w:p w14:paraId="6537B843" w14:textId="77777777" w:rsidR="00FF59B0" w:rsidRDefault="00FF59B0" w:rsidP="00214501">
      <w:pPr>
        <w:rPr>
          <w:b/>
          <w:lang w:eastAsia="zh-TW"/>
        </w:rPr>
      </w:pPr>
    </w:p>
    <w:p w14:paraId="412964F4" w14:textId="77777777"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14:paraId="04E7F9DC" w14:textId="77777777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14:paraId="6C12BD0E" w14:textId="77777777"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14:paraId="25EBA8D1" w14:textId="77777777"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14:paraId="5CB80E99" w14:textId="77777777"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14:paraId="1C14F806" w14:textId="77777777"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14:paraId="6B7BBBFE" w14:textId="77777777"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14:paraId="10EF36CF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526926B1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26FE2FDD" w14:textId="77777777"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14:paraId="007F09C8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24A6DEA0" w14:textId="77777777"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14:paraId="30B776F8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14:paraId="095BDB15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14:paraId="23F05B55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14:paraId="56EC8B88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14:paraId="4BB1B2B7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14:paraId="7B21F197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14:paraId="603E2943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</w:t>
            </w:r>
            <w:r w:rsidRPr="00291508">
              <w:rPr>
                <w:rFonts w:ascii="Times New Roman" w:hAnsi="Times New Roman" w:hint="eastAsia"/>
                <w:lang w:eastAsia="zh-TW"/>
              </w:rPr>
              <w:lastRenderedPageBreak/>
              <w:t>關係。</w:t>
            </w:r>
          </w:p>
          <w:p w14:paraId="4BC1CF79" w14:textId="77777777"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14:paraId="65413084" w14:textId="77777777"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14:paraId="1625613F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44166A88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2B01BA40" w14:textId="77777777"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14:paraId="7C52F0BA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14EA1AB7" w14:textId="77777777"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14:paraId="740F9DCB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14:paraId="386E7B5B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331061F7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168AFD6D" w14:textId="77777777"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14:paraId="6D28F704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57994C0A" w14:textId="77777777"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14:paraId="2F06F194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14:paraId="51E884E3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017F1B91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0451446C" w14:textId="77777777"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14:paraId="3CBAA64C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5F8A8662" w14:textId="77777777"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14:paraId="60525735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14:paraId="603EE33C" w14:textId="77777777" w:rsidR="00592E64" w:rsidRDefault="00592E64" w:rsidP="008B3D88">
      <w:pPr>
        <w:rPr>
          <w:rFonts w:ascii="Times New Roman" w:hAnsi="Times New Roman"/>
          <w:b/>
          <w:lang w:eastAsia="zh-TW"/>
        </w:rPr>
      </w:pPr>
    </w:p>
    <w:p w14:paraId="10C6BD69" w14:textId="77777777"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14:paraId="335D14F3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14:paraId="14F983C6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14:paraId="43410012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14:paraId="2FAC94C5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14:paraId="0AD4286E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14:paraId="081FB5CB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14:paraId="438DD834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14:paraId="33AC2A38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14:paraId="6EDC6C53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14:paraId="151BBF57" w14:textId="77777777" w:rsidR="0078118D" w:rsidRPr="00C11014" w:rsidRDefault="0078118D" w:rsidP="0078118D">
      <w:pPr>
        <w:rPr>
          <w:rFonts w:ascii="Times New Roman" w:hAnsi="Times New Roman"/>
          <w:b/>
          <w:lang w:eastAsia="zh-TW"/>
        </w:rPr>
      </w:pPr>
      <w:r w:rsidRPr="00C11014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14:paraId="64883A4E" w14:textId="77777777" w:rsidR="0078118D" w:rsidRPr="00C11014" w:rsidRDefault="0078118D" w:rsidP="0078118D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C11014">
        <w:rPr>
          <w:rFonts w:ascii="Times New Roman" w:hAnsi="Times New Roman" w:hint="eastAsia"/>
          <w:lang w:eastAsia="zh-TW"/>
        </w:rPr>
        <w:t>1.</w:t>
      </w:r>
      <w:r w:rsidRPr="00C11014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14:paraId="5931AA09" w14:textId="77777777" w:rsidR="0078118D" w:rsidRPr="00C11014" w:rsidRDefault="0078118D" w:rsidP="0078118D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C11014">
        <w:rPr>
          <w:rFonts w:ascii="Times New Roman" w:hAnsi="Times New Roman" w:hint="eastAsia"/>
          <w:lang w:eastAsia="zh-TW"/>
        </w:rPr>
        <w:t>2.</w:t>
      </w:r>
      <w:r w:rsidRPr="00C11014">
        <w:rPr>
          <w:rFonts w:ascii="Times New Roman" w:hAnsi="Times New Roman" w:hint="eastAsia"/>
          <w:lang w:eastAsia="zh-TW"/>
        </w:rPr>
        <w:t>在實習</w:t>
      </w:r>
      <w:proofErr w:type="gramStart"/>
      <w:r w:rsidRPr="00C11014">
        <w:rPr>
          <w:rFonts w:ascii="Times New Roman" w:hAnsi="Times New Roman" w:hint="eastAsia"/>
          <w:lang w:eastAsia="zh-TW"/>
        </w:rPr>
        <w:t>期間，</w:t>
      </w:r>
      <w:proofErr w:type="gramEnd"/>
      <w:r w:rsidRPr="00C11014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C11014">
        <w:rPr>
          <w:rFonts w:ascii="Times New Roman" w:hAnsi="Times New Roman"/>
          <w:lang w:eastAsia="zh-TW"/>
        </w:rPr>
        <w:t>(</w:t>
      </w:r>
      <w:r w:rsidRPr="00C11014">
        <w:rPr>
          <w:rFonts w:ascii="Times New Roman" w:hAnsi="Times New Roman" w:hint="eastAsia"/>
          <w:lang w:eastAsia="zh-TW"/>
        </w:rPr>
        <w:t>如</w:t>
      </w:r>
      <w:r w:rsidRPr="00C11014">
        <w:rPr>
          <w:rFonts w:ascii="Times New Roman" w:hAnsi="Times New Roman"/>
          <w:lang w:eastAsia="zh-TW"/>
        </w:rPr>
        <w:t>Line</w:t>
      </w:r>
      <w:proofErr w:type="gramStart"/>
      <w:r w:rsidRPr="00C11014">
        <w:rPr>
          <w:rFonts w:ascii="Times New Roman" w:hAnsi="Times New Roman" w:hint="eastAsia"/>
          <w:lang w:eastAsia="zh-TW"/>
        </w:rPr>
        <w:t>截</w:t>
      </w:r>
      <w:proofErr w:type="gramEnd"/>
      <w:r w:rsidRPr="00C11014">
        <w:rPr>
          <w:rFonts w:ascii="Times New Roman" w:hAnsi="Times New Roman" w:hint="eastAsia"/>
          <w:lang w:eastAsia="zh-TW"/>
        </w:rPr>
        <w:t>圖、通話</w:t>
      </w:r>
      <w:proofErr w:type="gramStart"/>
      <w:r w:rsidRPr="00C11014">
        <w:rPr>
          <w:rFonts w:ascii="Times New Roman" w:hAnsi="Times New Roman" w:hint="eastAsia"/>
          <w:lang w:eastAsia="zh-TW"/>
        </w:rPr>
        <w:t>紀錄截</w:t>
      </w:r>
      <w:proofErr w:type="gramEnd"/>
      <w:r w:rsidRPr="00C11014">
        <w:rPr>
          <w:rFonts w:ascii="Times New Roman" w:hAnsi="Times New Roman" w:hint="eastAsia"/>
          <w:lang w:eastAsia="zh-TW"/>
        </w:rPr>
        <w:t>圖、</w:t>
      </w:r>
      <w:r w:rsidRPr="00C11014">
        <w:rPr>
          <w:rFonts w:ascii="Times New Roman" w:hAnsi="Times New Roman"/>
          <w:lang w:eastAsia="zh-TW"/>
        </w:rPr>
        <w:t>email</w:t>
      </w:r>
      <w:proofErr w:type="gramStart"/>
      <w:r w:rsidRPr="00C11014">
        <w:rPr>
          <w:rFonts w:ascii="Times New Roman" w:hAnsi="Times New Roman" w:hint="eastAsia"/>
          <w:lang w:eastAsia="zh-TW"/>
        </w:rPr>
        <w:t>截</w:t>
      </w:r>
      <w:proofErr w:type="gramEnd"/>
      <w:r w:rsidRPr="00C11014">
        <w:rPr>
          <w:rFonts w:ascii="Times New Roman" w:hAnsi="Times New Roman" w:hint="eastAsia"/>
          <w:lang w:eastAsia="zh-TW"/>
        </w:rPr>
        <w:t>圖、</w:t>
      </w:r>
      <w:r w:rsidRPr="00C11014">
        <w:rPr>
          <w:rFonts w:ascii="Times New Roman" w:hAnsi="Times New Roman"/>
          <w:lang w:eastAsia="zh-TW"/>
        </w:rPr>
        <w:t>IG</w:t>
      </w:r>
      <w:proofErr w:type="gramStart"/>
      <w:r w:rsidRPr="00C11014">
        <w:rPr>
          <w:rFonts w:ascii="Times New Roman" w:hAnsi="Times New Roman" w:hint="eastAsia"/>
          <w:lang w:eastAsia="zh-TW"/>
        </w:rPr>
        <w:t>對話截</w:t>
      </w:r>
      <w:proofErr w:type="gramEnd"/>
      <w:r w:rsidRPr="00C11014">
        <w:rPr>
          <w:rFonts w:ascii="Times New Roman" w:hAnsi="Times New Roman" w:hint="eastAsia"/>
          <w:lang w:eastAsia="zh-TW"/>
        </w:rPr>
        <w:t>圖、</w:t>
      </w:r>
      <w:r w:rsidRPr="00C11014">
        <w:rPr>
          <w:rFonts w:ascii="Times New Roman" w:hAnsi="Times New Roman"/>
          <w:lang w:eastAsia="zh-TW"/>
        </w:rPr>
        <w:t>messenger</w:t>
      </w:r>
      <w:proofErr w:type="gramStart"/>
      <w:r w:rsidRPr="00C11014">
        <w:rPr>
          <w:rFonts w:ascii="Times New Roman" w:hAnsi="Times New Roman" w:hint="eastAsia"/>
          <w:lang w:eastAsia="zh-TW"/>
        </w:rPr>
        <w:t>截</w:t>
      </w:r>
      <w:proofErr w:type="gramEnd"/>
      <w:r w:rsidRPr="00C11014">
        <w:rPr>
          <w:rFonts w:ascii="Times New Roman" w:hAnsi="Times New Roman" w:hint="eastAsia"/>
          <w:lang w:eastAsia="zh-TW"/>
        </w:rPr>
        <w:t>圖</w:t>
      </w:r>
      <w:r w:rsidRPr="00C11014">
        <w:rPr>
          <w:rFonts w:ascii="Times New Roman" w:hAnsi="Times New Roman"/>
          <w:lang w:eastAsia="zh-TW"/>
        </w:rPr>
        <w:t>)</w:t>
      </w:r>
      <w:r w:rsidRPr="00C11014">
        <w:rPr>
          <w:rFonts w:ascii="Times New Roman" w:hAnsi="Times New Roman" w:hint="eastAsia"/>
          <w:lang w:eastAsia="zh-TW"/>
        </w:rPr>
        <w:t>。</w:t>
      </w:r>
    </w:p>
    <w:p w14:paraId="4EA56388" w14:textId="77777777" w:rsidR="00C11014" w:rsidRPr="00A30BAF" w:rsidRDefault="0078118D" w:rsidP="0078118D">
      <w:pPr>
        <w:pStyle w:val="a4"/>
        <w:ind w:leftChars="100" w:left="440" w:hangingChars="100" w:hanging="220"/>
        <w:rPr>
          <w:color w:val="FF0000"/>
          <w:lang w:eastAsia="zh-TW"/>
        </w:rPr>
      </w:pPr>
      <w:bookmarkStart w:id="0" w:name="_GoBack"/>
      <w:r w:rsidRPr="00A30BAF">
        <w:rPr>
          <w:rFonts w:hint="eastAsia"/>
          <w:color w:val="FF0000"/>
          <w:lang w:eastAsia="zh-TW"/>
        </w:rPr>
        <w:t>上述皆得上傳至實習管理系統。</w:t>
      </w:r>
    </w:p>
    <w:bookmarkEnd w:id="0"/>
    <w:p w14:paraId="7113572C" w14:textId="490B3963" w:rsidR="00782435" w:rsidRDefault="00782435" w:rsidP="0078118D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14:paraId="0E043284" w14:textId="6F4EFF2D"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76149D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14:paraId="5212AB6C" w14:textId="77777777"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14:paraId="691FED05" w14:textId="77777777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344A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14:paraId="13ADBD7F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76F9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14:paraId="399F6E6E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CC5C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6B09C58" w14:textId="77777777"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BB48" w14:textId="77777777"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14:paraId="04855DD1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516C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4AC5F72" w14:textId="77777777"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6FA1" w14:textId="77777777"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14:paraId="5D4AA1A8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C4D0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6C727A4" w14:textId="77777777"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B4BF" w14:textId="77777777"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14:paraId="704DB7F7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928F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68B45CD" w14:textId="77777777"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98BE" w14:textId="77777777"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14:paraId="0C71A64D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842D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FB69F84" w14:textId="77777777"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7DD2" w14:textId="77777777"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14:paraId="65715AED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969C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46FD92F" w14:textId="77777777"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92F4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14:paraId="1873034A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3075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9E1C3BC" w14:textId="77777777"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C4DC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14:paraId="64B1B4B8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FFC8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7CE6396" w14:textId="77777777"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59B8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14:paraId="550F4CBB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DE9F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85F4332" w14:textId="77777777"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88F0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14:paraId="4D50F075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9134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572479D" w14:textId="77777777"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3611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F99B28C" w14:textId="35B414D4"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14:paraId="2FFB7EDC" w14:textId="77777777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14:paraId="4663AAC2" w14:textId="77777777"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14:paraId="789A9EBA" w14:textId="77777777"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14:paraId="5EC845FF" w14:textId="77777777"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14:paraId="44322E5D" w14:textId="77777777"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14:paraId="542980BF" w14:textId="77777777"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14:paraId="573D0CDB" w14:textId="77777777"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14:paraId="5C2315DB" w14:textId="77777777"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14:paraId="490A6CC4" w14:textId="77777777"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14:paraId="5E3E87BA" w14:textId="77777777"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14:paraId="434D3FDC" w14:textId="77777777" w:rsidTr="000E2966">
        <w:trPr>
          <w:trHeight w:val="1134"/>
          <w:jc w:val="center"/>
        </w:trPr>
        <w:tc>
          <w:tcPr>
            <w:tcW w:w="833" w:type="pct"/>
            <w:vAlign w:val="center"/>
          </w:tcPr>
          <w:p w14:paraId="1FE9C131" w14:textId="77777777"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14:paraId="1C3C6AB8" w14:textId="77777777" w:rsidR="000E2966" w:rsidRDefault="000E296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51426744" w14:textId="77777777" w:rsidR="000E2966" w:rsidRDefault="000E296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65A52760" w14:textId="02781372"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0E2966">
              <w:rPr>
                <w:rFonts w:hint="eastAsia"/>
                <w:color w:val="BFBFBF" w:themeColor="background1" w:themeShade="BF"/>
                <w:lang w:eastAsia="zh-TW"/>
              </w:rPr>
              <w:t>名</w:t>
            </w:r>
            <w:r w:rsidR="002B3494">
              <w:rPr>
                <w:rFonts w:hint="eastAsia"/>
                <w:color w:val="BFBFBF" w:themeColor="background1" w:themeShade="BF"/>
                <w:lang w:eastAsia="zh-TW"/>
              </w:rPr>
              <w:t>(</w:t>
            </w:r>
            <w:r w:rsidR="000E2966">
              <w:rPr>
                <w:rFonts w:hint="eastAsia"/>
                <w:color w:val="BFBFBF" w:themeColor="background1" w:themeShade="BF"/>
                <w:lang w:eastAsia="zh-TW"/>
              </w:rPr>
              <w:t>日期</w:t>
            </w:r>
            <w:r w:rsidR="002B3494">
              <w:rPr>
                <w:rFonts w:hint="eastAsia"/>
                <w:color w:val="BFBFBF" w:themeColor="background1" w:themeShade="BF"/>
                <w:lang w:eastAsia="zh-TW"/>
              </w:rPr>
              <w:t>)</w:t>
            </w:r>
          </w:p>
        </w:tc>
        <w:tc>
          <w:tcPr>
            <w:tcW w:w="833" w:type="pct"/>
            <w:vAlign w:val="center"/>
          </w:tcPr>
          <w:p w14:paraId="0BE47F05" w14:textId="77777777"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14:paraId="02B9C33E" w14:textId="77777777" w:rsidR="000E2966" w:rsidRDefault="000E296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7A10E3DF" w14:textId="77777777" w:rsidR="000E2966" w:rsidRDefault="000E296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57E9A0EE" w14:textId="51FD8D2E" w:rsidR="008E50CF" w:rsidRPr="002435D5" w:rsidRDefault="000E296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</w:t>
            </w:r>
            <w:r w:rsidR="002B3494">
              <w:rPr>
                <w:rFonts w:hint="eastAsia"/>
                <w:color w:val="BFBFBF" w:themeColor="background1" w:themeShade="BF"/>
                <w:lang w:eastAsia="zh-TW"/>
              </w:rPr>
              <w:t>(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日期</w:t>
            </w:r>
            <w:r w:rsidR="002B3494">
              <w:rPr>
                <w:rFonts w:hint="eastAsia"/>
                <w:color w:val="BFBFBF" w:themeColor="background1" w:themeShade="BF"/>
                <w:lang w:eastAsia="zh-TW"/>
              </w:rPr>
              <w:t>)</w:t>
            </w:r>
          </w:p>
        </w:tc>
        <w:tc>
          <w:tcPr>
            <w:tcW w:w="833" w:type="pct"/>
            <w:vAlign w:val="center"/>
          </w:tcPr>
          <w:p w14:paraId="38CFBA8E" w14:textId="77777777"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14:paraId="77E6337B" w14:textId="77777777" w:rsidR="000E2966" w:rsidRDefault="000E296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447DF559" w14:textId="77777777" w:rsidR="000E2966" w:rsidRDefault="000E296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1434A93D" w14:textId="51637A30" w:rsidR="008E50CF" w:rsidRPr="002435D5" w:rsidRDefault="000E296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</w:t>
            </w:r>
            <w:r w:rsidR="002B3494">
              <w:rPr>
                <w:rFonts w:hint="eastAsia"/>
                <w:color w:val="BFBFBF" w:themeColor="background1" w:themeShade="BF"/>
                <w:lang w:eastAsia="zh-TW"/>
              </w:rPr>
              <w:t>(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日期</w:t>
            </w:r>
            <w:r w:rsidR="002B3494">
              <w:rPr>
                <w:rFonts w:hint="eastAsia"/>
                <w:color w:val="BFBFBF" w:themeColor="background1" w:themeShade="BF"/>
                <w:lang w:eastAsia="zh-TW"/>
              </w:rPr>
              <w:t>)</w:t>
            </w:r>
          </w:p>
        </w:tc>
      </w:tr>
    </w:tbl>
    <w:p w14:paraId="25AE4928" w14:textId="77777777"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372E0" w14:textId="77777777" w:rsidR="0080632D" w:rsidRDefault="0080632D">
      <w:r>
        <w:separator/>
      </w:r>
    </w:p>
  </w:endnote>
  <w:endnote w:type="continuationSeparator" w:id="0">
    <w:p w14:paraId="44AC8126" w14:textId="77777777" w:rsidR="0080632D" w:rsidRDefault="0080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187049"/>
      <w:docPartObj>
        <w:docPartGallery w:val="Page Numbers (Bottom of Page)"/>
        <w:docPartUnique/>
      </w:docPartObj>
    </w:sdtPr>
    <w:sdtEndPr/>
    <w:sdtContent>
      <w:p w14:paraId="0C69BDF9" w14:textId="3C2B152F" w:rsidR="00C11014" w:rsidRDefault="00C110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0BB24578" w14:textId="77777777" w:rsidR="00C11014" w:rsidRDefault="00C110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EEE7C" w14:textId="77777777" w:rsidR="0080632D" w:rsidRDefault="0080632D">
      <w:r>
        <w:separator/>
      </w:r>
    </w:p>
  </w:footnote>
  <w:footnote w:type="continuationSeparator" w:id="0">
    <w:p w14:paraId="39D52464" w14:textId="77777777" w:rsidR="0080632D" w:rsidRDefault="0080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60D55" w14:textId="77777777" w:rsidR="00AC1E3B" w:rsidRDefault="00A30BAF">
    <w:pPr>
      <w:pStyle w:val="a8"/>
    </w:pPr>
    <w:r>
      <w:rPr>
        <w:noProof/>
        <w:lang w:eastAsia="zh-TW"/>
      </w:rPr>
      <w:pict w14:anchorId="3CCE0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14:paraId="092C6A96" w14:textId="77777777" w:rsidTr="006D4DBF">
      <w:trPr>
        <w:jc w:val="center"/>
      </w:trPr>
      <w:tc>
        <w:tcPr>
          <w:tcW w:w="4847" w:type="dxa"/>
          <w:shd w:val="clear" w:color="auto" w:fill="auto"/>
        </w:tcPr>
        <w:p w14:paraId="2D13C17A" w14:textId="77777777"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14:paraId="69F222C2" w14:textId="4CF9BDFC"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78118D">
            <w:rPr>
              <w:rFonts w:hint="eastAsia"/>
              <w:lang w:eastAsia="zh-TW"/>
            </w:rPr>
            <w:t>9</w:t>
          </w:r>
          <w:r w:rsidR="00C11014">
            <w:rPr>
              <w:rFonts w:hint="eastAsia"/>
              <w:lang w:eastAsia="zh-TW"/>
            </w:rPr>
            <w:t xml:space="preserve">   /115-03版</w:t>
          </w:r>
        </w:p>
      </w:tc>
    </w:tr>
  </w:tbl>
  <w:p w14:paraId="0801A482" w14:textId="77777777" w:rsidR="004F6F44" w:rsidRDefault="00A30BAF" w:rsidP="004F6F44">
    <w:pPr>
      <w:pStyle w:val="a8"/>
      <w:spacing w:line="60" w:lineRule="auto"/>
    </w:pPr>
    <w:r>
      <w:rPr>
        <w:noProof/>
        <w:lang w:eastAsia="zh-TW"/>
      </w:rPr>
      <w:pict w14:anchorId="465CE6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D669C" w14:textId="77777777" w:rsidR="00AC1E3B" w:rsidRDefault="00A30BAF">
    <w:pPr>
      <w:pStyle w:val="a8"/>
    </w:pPr>
    <w:r>
      <w:rPr>
        <w:noProof/>
        <w:lang w:eastAsia="zh-TW"/>
      </w:rPr>
      <w:pict w14:anchorId="75115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30617"/>
    <w:rsid w:val="00056CB4"/>
    <w:rsid w:val="000E2966"/>
    <w:rsid w:val="0012270A"/>
    <w:rsid w:val="00137C31"/>
    <w:rsid w:val="001A10B8"/>
    <w:rsid w:val="001D4273"/>
    <w:rsid w:val="001D454D"/>
    <w:rsid w:val="001F7575"/>
    <w:rsid w:val="00214501"/>
    <w:rsid w:val="0022159B"/>
    <w:rsid w:val="002435D5"/>
    <w:rsid w:val="0025623B"/>
    <w:rsid w:val="00287637"/>
    <w:rsid w:val="00295DA4"/>
    <w:rsid w:val="002B3494"/>
    <w:rsid w:val="00307094"/>
    <w:rsid w:val="00307C37"/>
    <w:rsid w:val="0031641C"/>
    <w:rsid w:val="00345827"/>
    <w:rsid w:val="0038312A"/>
    <w:rsid w:val="00395054"/>
    <w:rsid w:val="003B3B91"/>
    <w:rsid w:val="003F2096"/>
    <w:rsid w:val="00416109"/>
    <w:rsid w:val="00424A96"/>
    <w:rsid w:val="004618B7"/>
    <w:rsid w:val="00486ED2"/>
    <w:rsid w:val="00490F57"/>
    <w:rsid w:val="00491A55"/>
    <w:rsid w:val="004A49CE"/>
    <w:rsid w:val="004E47CC"/>
    <w:rsid w:val="004F152B"/>
    <w:rsid w:val="004F52C5"/>
    <w:rsid w:val="004F6F44"/>
    <w:rsid w:val="00502359"/>
    <w:rsid w:val="00551560"/>
    <w:rsid w:val="00554F9B"/>
    <w:rsid w:val="00591941"/>
    <w:rsid w:val="00592E64"/>
    <w:rsid w:val="005E4A01"/>
    <w:rsid w:val="006258E4"/>
    <w:rsid w:val="006265F8"/>
    <w:rsid w:val="006313FD"/>
    <w:rsid w:val="00636096"/>
    <w:rsid w:val="00644EF9"/>
    <w:rsid w:val="00687CB2"/>
    <w:rsid w:val="006A538A"/>
    <w:rsid w:val="006C0DD6"/>
    <w:rsid w:val="006E60D2"/>
    <w:rsid w:val="007429B5"/>
    <w:rsid w:val="0076149D"/>
    <w:rsid w:val="00766A4A"/>
    <w:rsid w:val="0078118D"/>
    <w:rsid w:val="00782435"/>
    <w:rsid w:val="00794C30"/>
    <w:rsid w:val="007B7B1F"/>
    <w:rsid w:val="007C21DF"/>
    <w:rsid w:val="007C4806"/>
    <w:rsid w:val="007F5146"/>
    <w:rsid w:val="0080632D"/>
    <w:rsid w:val="00820EAD"/>
    <w:rsid w:val="00862B72"/>
    <w:rsid w:val="008824A2"/>
    <w:rsid w:val="008824FB"/>
    <w:rsid w:val="00885655"/>
    <w:rsid w:val="00892224"/>
    <w:rsid w:val="008B3D88"/>
    <w:rsid w:val="008D71B4"/>
    <w:rsid w:val="008E4949"/>
    <w:rsid w:val="008E50CF"/>
    <w:rsid w:val="008F4D1E"/>
    <w:rsid w:val="00930334"/>
    <w:rsid w:val="009A5AE3"/>
    <w:rsid w:val="009B6D6C"/>
    <w:rsid w:val="009C5A2A"/>
    <w:rsid w:val="009D1056"/>
    <w:rsid w:val="00A00C86"/>
    <w:rsid w:val="00A01FE3"/>
    <w:rsid w:val="00A30BAF"/>
    <w:rsid w:val="00A35764"/>
    <w:rsid w:val="00A576B5"/>
    <w:rsid w:val="00AA5082"/>
    <w:rsid w:val="00AB2770"/>
    <w:rsid w:val="00AC1E3B"/>
    <w:rsid w:val="00AD069E"/>
    <w:rsid w:val="00AF6812"/>
    <w:rsid w:val="00B44E68"/>
    <w:rsid w:val="00B77EF0"/>
    <w:rsid w:val="00BD6F19"/>
    <w:rsid w:val="00BE25E5"/>
    <w:rsid w:val="00BE7C48"/>
    <w:rsid w:val="00BF5EFF"/>
    <w:rsid w:val="00C11014"/>
    <w:rsid w:val="00C130A7"/>
    <w:rsid w:val="00C24234"/>
    <w:rsid w:val="00CC6DA2"/>
    <w:rsid w:val="00D071B3"/>
    <w:rsid w:val="00D126F8"/>
    <w:rsid w:val="00D14C3B"/>
    <w:rsid w:val="00D30EC1"/>
    <w:rsid w:val="00D64523"/>
    <w:rsid w:val="00D65900"/>
    <w:rsid w:val="00D70A0E"/>
    <w:rsid w:val="00D90C3C"/>
    <w:rsid w:val="00DD0C77"/>
    <w:rsid w:val="00E00952"/>
    <w:rsid w:val="00E617AE"/>
    <w:rsid w:val="00E6720C"/>
    <w:rsid w:val="00E74EEB"/>
    <w:rsid w:val="00EB5FFC"/>
    <w:rsid w:val="00F2271B"/>
    <w:rsid w:val="00F54216"/>
    <w:rsid w:val="00F647B6"/>
    <w:rsid w:val="00F65558"/>
    <w:rsid w:val="00F75FC6"/>
    <w:rsid w:val="00F93BA5"/>
    <w:rsid w:val="00FE2AD8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5E6EE31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F233-9F89-4BBB-8A6A-79FB0040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>TUT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2026-03-16T01:45:00Z</dcterms:created>
  <dcterms:modified xsi:type="dcterms:W3CDTF">2026-03-16T08:34:00Z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