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9D2F54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7F6E12">
        <w:rPr>
          <w:rFonts w:hint="eastAsia"/>
          <w:sz w:val="32"/>
          <w:szCs w:val="32"/>
          <w:lang w:eastAsia="zh-TW"/>
        </w:rPr>
        <w:t>國際企業經營</w:t>
      </w:r>
      <w:r w:rsidR="00D071B3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4819D1" w:rsidRPr="009D2F54">
        <w:rPr>
          <w:rFonts w:hint="eastAsia"/>
          <w:sz w:val="32"/>
          <w:szCs w:val="32"/>
          <w:lang w:eastAsia="zh-TW"/>
        </w:rPr>
        <w:t>書</w:t>
      </w:r>
    </w:p>
    <w:p w:rsidR="00214501" w:rsidRPr="009D2F54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592E64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592E64" w:rsidRPr="008B3D88" w:rsidRDefault="00592E64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proofErr w:type="gramStart"/>
            <w:r w:rsidR="007F6E12">
              <w:rPr>
                <w:rFonts w:hint="eastAsia"/>
                <w:lang w:eastAsia="zh-TW"/>
              </w:rPr>
              <w:t>跨境電商人</w:t>
            </w:r>
            <w:proofErr w:type="gramEnd"/>
            <w:r w:rsidR="007F6E12">
              <w:rPr>
                <w:rFonts w:hint="eastAsia"/>
                <w:lang w:eastAsia="zh-TW"/>
              </w:rPr>
              <w:t>才</w:t>
            </w:r>
          </w:p>
        </w:tc>
        <w:tc>
          <w:tcPr>
            <w:tcW w:w="2835" w:type="dxa"/>
            <w:vMerge w:val="restart"/>
          </w:tcPr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7F6E12" w:rsidRDefault="00592E64" w:rsidP="007F6E1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>
              <w:rPr>
                <w:lang w:eastAsia="zh-TW"/>
              </w:rPr>
              <w:t>1.</w:t>
            </w:r>
            <w:r w:rsidR="007F6E12">
              <w:rPr>
                <w:lang w:eastAsia="zh-TW"/>
              </w:rPr>
              <w:t>分析經營環境、擬定經營策略與模式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</w:t>
            </w:r>
            <w:r w:rsidR="007F6E12">
              <w:rPr>
                <w:lang w:eastAsia="zh-TW"/>
              </w:rPr>
              <w:t xml:space="preserve"> 訂定生產流程與作業計畫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</w:t>
            </w:r>
            <w:r w:rsidR="007F6E12">
              <w:rPr>
                <w:lang w:eastAsia="zh-TW"/>
              </w:rPr>
              <w:t xml:space="preserve"> 規劃並執行人力資源管理</w:t>
            </w:r>
          </w:p>
          <w:p w:rsidR="007F6E12" w:rsidRDefault="00D51658" w:rsidP="007F6E1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</w:t>
            </w:r>
            <w:r w:rsidR="007F6E12">
              <w:rPr>
                <w:lang w:eastAsia="zh-TW"/>
              </w:rPr>
              <w:tab/>
              <w:t>掌握企業營運與交易相關法規</w:t>
            </w:r>
          </w:p>
          <w:p w:rsidR="007F6E12" w:rsidRDefault="007F6E12" w:rsidP="007F6E1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.</w:t>
            </w:r>
            <w:r>
              <w:rPr>
                <w:lang w:eastAsia="zh-TW"/>
              </w:rPr>
              <w:t>進行財務分析與管理</w:t>
            </w:r>
          </w:p>
          <w:p w:rsidR="007F6E12" w:rsidRDefault="007F6E12" w:rsidP="007F6E1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.</w:t>
            </w:r>
            <w:r>
              <w:rPr>
                <w:lang w:eastAsia="zh-TW"/>
              </w:rPr>
              <w:t>進行新產品或服務的開發</w:t>
            </w:r>
          </w:p>
          <w:p w:rsidR="00592E64" w:rsidRPr="008B3D88" w:rsidRDefault="007F6E12" w:rsidP="007F6E1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7</w:t>
            </w:r>
            <w:r>
              <w:rPr>
                <w:rFonts w:hint="eastAsia"/>
                <w:lang w:eastAsia="zh-TW"/>
              </w:rPr>
              <w:t>.</w:t>
            </w:r>
            <w:r>
              <w:rPr>
                <w:lang w:eastAsia="zh-TW"/>
              </w:rPr>
              <w:t>擬定行銷計畫及業務流程</w:t>
            </w:r>
          </w:p>
        </w:tc>
      </w:tr>
      <w:tr w:rsidR="00592E64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592E64" w:rsidRPr="008B3D88" w:rsidRDefault="00592E64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7F6E12">
              <w:rPr>
                <w:rFonts w:hint="eastAsia"/>
                <w:lang w:eastAsia="zh-TW"/>
              </w:rPr>
              <w:t>國際商務人才</w:t>
            </w:r>
          </w:p>
        </w:tc>
        <w:tc>
          <w:tcPr>
            <w:tcW w:w="2835" w:type="dxa"/>
            <w:vMerge/>
          </w:tcPr>
          <w:p w:rsidR="00592E64" w:rsidRPr="008B3D88" w:rsidRDefault="00592E64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7F6E12" w:rsidRDefault="007C4806" w:rsidP="007F6E1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>
              <w:rPr>
                <w:lang w:eastAsia="zh-TW"/>
              </w:rPr>
              <w:t>1.</w:t>
            </w:r>
            <w:r w:rsidR="007F6E12">
              <w:rPr>
                <w:rFonts w:hint="eastAsia"/>
                <w:lang w:eastAsia="zh-TW"/>
              </w:rPr>
              <w:t>依據銷售或生產計畫，規劃商品或物料的庫存需求</w:t>
            </w:r>
          </w:p>
          <w:p w:rsidR="007F6E12" w:rsidRDefault="007F6E12" w:rsidP="007F6E1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.</w:t>
            </w:r>
            <w:r>
              <w:rPr>
                <w:lang w:eastAsia="zh-TW"/>
              </w:rPr>
              <w:t>掌握與營運及交易相關之法規，並落實於公司制度</w:t>
            </w:r>
          </w:p>
          <w:p w:rsidR="007F6E12" w:rsidRDefault="007F6E12" w:rsidP="007F6E1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.</w:t>
            </w:r>
            <w:r>
              <w:rPr>
                <w:lang w:eastAsia="zh-TW"/>
              </w:rPr>
              <w:t>進行供應商管理、庫存管理及進貨成本利潤分析</w:t>
            </w:r>
          </w:p>
          <w:p w:rsidR="00592E64" w:rsidRPr="008B3D88" w:rsidRDefault="007F6E12" w:rsidP="007F6E1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.</w:t>
            </w:r>
            <w:r>
              <w:rPr>
                <w:lang w:eastAsia="zh-TW"/>
              </w:rPr>
              <w:t>監控管理運籌作業流程、交期及庫存成本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</w:t>
            </w:r>
            <w:r w:rsidRPr="00291508">
              <w:rPr>
                <w:rFonts w:ascii="Times New Roman" w:hAnsi="Times New Roman" w:hint="eastAsia"/>
                <w:lang w:eastAsia="zh-TW"/>
              </w:rPr>
              <w:lastRenderedPageBreak/>
              <w:t>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4819D1" w:rsidRPr="009D2F54" w:rsidRDefault="004819D1" w:rsidP="004819D1">
      <w:pPr>
        <w:rPr>
          <w:rFonts w:ascii="Times New Roman" w:hAnsi="Times New Roman"/>
          <w:b/>
          <w:lang w:eastAsia="zh-TW"/>
        </w:rPr>
      </w:pPr>
      <w:r w:rsidRPr="009D2F54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4819D1" w:rsidRPr="009D2F54" w:rsidRDefault="004819D1" w:rsidP="004819D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bookmarkStart w:id="0" w:name="_Hlk224544949"/>
      <w:r w:rsidRPr="009D2F54">
        <w:rPr>
          <w:rFonts w:ascii="Times New Roman" w:hAnsi="Times New Roman" w:hint="eastAsia"/>
          <w:lang w:eastAsia="zh-TW"/>
        </w:rPr>
        <w:t>1.</w:t>
      </w:r>
      <w:r w:rsidRPr="009D2F54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4819D1" w:rsidRPr="009D2F54" w:rsidRDefault="004819D1" w:rsidP="004819D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9D2F54">
        <w:rPr>
          <w:rFonts w:ascii="Times New Roman" w:hAnsi="Times New Roman" w:hint="eastAsia"/>
          <w:lang w:eastAsia="zh-TW"/>
        </w:rPr>
        <w:t>2.</w:t>
      </w:r>
      <w:r w:rsidRPr="009D2F54">
        <w:rPr>
          <w:rFonts w:ascii="Times New Roman" w:hAnsi="Times New Roman" w:hint="eastAsia"/>
          <w:lang w:eastAsia="zh-TW"/>
        </w:rPr>
        <w:t>在實習</w:t>
      </w:r>
      <w:proofErr w:type="gramStart"/>
      <w:r w:rsidRPr="009D2F54">
        <w:rPr>
          <w:rFonts w:ascii="Times New Roman" w:hAnsi="Times New Roman" w:hint="eastAsia"/>
          <w:lang w:eastAsia="zh-TW"/>
        </w:rPr>
        <w:t>期間，</w:t>
      </w:r>
      <w:proofErr w:type="gramEnd"/>
      <w:r w:rsidRPr="009D2F54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9D2F54">
        <w:rPr>
          <w:rFonts w:ascii="Times New Roman" w:hAnsi="Times New Roman"/>
          <w:lang w:eastAsia="zh-TW"/>
        </w:rPr>
        <w:t>(</w:t>
      </w:r>
      <w:r w:rsidRPr="009D2F54">
        <w:rPr>
          <w:rFonts w:ascii="Times New Roman" w:hAnsi="Times New Roman" w:hint="eastAsia"/>
          <w:lang w:eastAsia="zh-TW"/>
        </w:rPr>
        <w:t>如</w:t>
      </w:r>
      <w:r w:rsidRPr="009D2F54">
        <w:rPr>
          <w:rFonts w:ascii="Times New Roman" w:hAnsi="Times New Roman"/>
          <w:lang w:eastAsia="zh-TW"/>
        </w:rPr>
        <w:t>Line</w:t>
      </w:r>
      <w:proofErr w:type="gramStart"/>
      <w:r w:rsidRPr="009D2F54">
        <w:rPr>
          <w:rFonts w:ascii="Times New Roman" w:hAnsi="Times New Roman" w:hint="eastAsia"/>
          <w:lang w:eastAsia="zh-TW"/>
        </w:rPr>
        <w:t>截</w:t>
      </w:r>
      <w:proofErr w:type="gramEnd"/>
      <w:r w:rsidRPr="009D2F54">
        <w:rPr>
          <w:rFonts w:ascii="Times New Roman" w:hAnsi="Times New Roman" w:hint="eastAsia"/>
          <w:lang w:eastAsia="zh-TW"/>
        </w:rPr>
        <w:t>圖、通話</w:t>
      </w:r>
      <w:proofErr w:type="gramStart"/>
      <w:r w:rsidRPr="009D2F54">
        <w:rPr>
          <w:rFonts w:ascii="Times New Roman" w:hAnsi="Times New Roman" w:hint="eastAsia"/>
          <w:lang w:eastAsia="zh-TW"/>
        </w:rPr>
        <w:t>紀錄截</w:t>
      </w:r>
      <w:proofErr w:type="gramEnd"/>
      <w:r w:rsidRPr="009D2F54">
        <w:rPr>
          <w:rFonts w:ascii="Times New Roman" w:hAnsi="Times New Roman" w:hint="eastAsia"/>
          <w:lang w:eastAsia="zh-TW"/>
        </w:rPr>
        <w:t>圖、</w:t>
      </w:r>
      <w:r w:rsidRPr="009D2F54">
        <w:rPr>
          <w:rFonts w:ascii="Times New Roman" w:hAnsi="Times New Roman"/>
          <w:lang w:eastAsia="zh-TW"/>
        </w:rPr>
        <w:t>email</w:t>
      </w:r>
      <w:proofErr w:type="gramStart"/>
      <w:r w:rsidRPr="009D2F54">
        <w:rPr>
          <w:rFonts w:ascii="Times New Roman" w:hAnsi="Times New Roman" w:hint="eastAsia"/>
          <w:lang w:eastAsia="zh-TW"/>
        </w:rPr>
        <w:t>截</w:t>
      </w:r>
      <w:proofErr w:type="gramEnd"/>
      <w:r w:rsidRPr="009D2F54">
        <w:rPr>
          <w:rFonts w:ascii="Times New Roman" w:hAnsi="Times New Roman" w:hint="eastAsia"/>
          <w:lang w:eastAsia="zh-TW"/>
        </w:rPr>
        <w:t>圖、</w:t>
      </w:r>
      <w:r w:rsidRPr="009D2F54">
        <w:rPr>
          <w:rFonts w:ascii="Times New Roman" w:hAnsi="Times New Roman"/>
          <w:lang w:eastAsia="zh-TW"/>
        </w:rPr>
        <w:t>IG</w:t>
      </w:r>
      <w:proofErr w:type="gramStart"/>
      <w:r w:rsidRPr="009D2F54">
        <w:rPr>
          <w:rFonts w:ascii="Times New Roman" w:hAnsi="Times New Roman" w:hint="eastAsia"/>
          <w:lang w:eastAsia="zh-TW"/>
        </w:rPr>
        <w:t>對話截</w:t>
      </w:r>
      <w:proofErr w:type="gramEnd"/>
      <w:r w:rsidRPr="009D2F54">
        <w:rPr>
          <w:rFonts w:ascii="Times New Roman" w:hAnsi="Times New Roman" w:hint="eastAsia"/>
          <w:lang w:eastAsia="zh-TW"/>
        </w:rPr>
        <w:t>圖、</w:t>
      </w:r>
      <w:r w:rsidRPr="009D2F54">
        <w:rPr>
          <w:rFonts w:ascii="Times New Roman" w:hAnsi="Times New Roman"/>
          <w:lang w:eastAsia="zh-TW"/>
        </w:rPr>
        <w:t>messenger</w:t>
      </w:r>
      <w:proofErr w:type="gramStart"/>
      <w:r w:rsidRPr="009D2F54">
        <w:rPr>
          <w:rFonts w:ascii="Times New Roman" w:hAnsi="Times New Roman" w:hint="eastAsia"/>
          <w:lang w:eastAsia="zh-TW"/>
        </w:rPr>
        <w:t>截</w:t>
      </w:r>
      <w:proofErr w:type="gramEnd"/>
      <w:r w:rsidRPr="009D2F54">
        <w:rPr>
          <w:rFonts w:ascii="Times New Roman" w:hAnsi="Times New Roman" w:hint="eastAsia"/>
          <w:lang w:eastAsia="zh-TW"/>
        </w:rPr>
        <w:t>圖</w:t>
      </w:r>
      <w:r w:rsidRPr="009D2F54">
        <w:rPr>
          <w:rFonts w:ascii="Times New Roman" w:hAnsi="Times New Roman"/>
          <w:lang w:eastAsia="zh-TW"/>
        </w:rPr>
        <w:t>)</w:t>
      </w:r>
      <w:r w:rsidRPr="009D2F54">
        <w:rPr>
          <w:rFonts w:ascii="Times New Roman" w:hAnsi="Times New Roman" w:hint="eastAsia"/>
          <w:lang w:eastAsia="zh-TW"/>
        </w:rPr>
        <w:t>。</w:t>
      </w:r>
    </w:p>
    <w:p w:rsidR="004819D1" w:rsidRPr="00996D9F" w:rsidRDefault="004819D1" w:rsidP="004819D1">
      <w:pPr>
        <w:pStyle w:val="a4"/>
        <w:ind w:leftChars="100" w:left="220"/>
        <w:rPr>
          <w:rFonts w:ascii="Times New Roman" w:hAnsi="Times New Roman"/>
          <w:color w:val="FF0000"/>
          <w:sz w:val="24"/>
          <w:szCs w:val="24"/>
          <w:lang w:eastAsia="zh-TW"/>
        </w:rPr>
      </w:pPr>
      <w:bookmarkStart w:id="1" w:name="_GoBack"/>
      <w:r w:rsidRPr="00996D9F">
        <w:rPr>
          <w:rFonts w:hint="eastAsia"/>
          <w:color w:val="FF0000"/>
          <w:lang w:eastAsia="zh-TW"/>
        </w:rPr>
        <w:t>上述皆得上傳至實習管理系統。</w:t>
      </w:r>
    </w:p>
    <w:bookmarkEnd w:id="0"/>
    <w:bookmarkEnd w:id="1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9016A4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2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2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9016A4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9016A4" w:rsidRDefault="009016A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9016A4" w:rsidRDefault="009016A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9016A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9016A4" w:rsidRDefault="009016A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9016A4" w:rsidRDefault="009016A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9016A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9016A4" w:rsidRDefault="009016A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9016A4" w:rsidRDefault="009016A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9016A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4CE" w:rsidRDefault="00DB34CE">
      <w:r>
        <w:separator/>
      </w:r>
    </w:p>
  </w:endnote>
  <w:endnote w:type="continuationSeparator" w:id="0">
    <w:p w:rsidR="00DB34CE" w:rsidRDefault="00DB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0069706"/>
      <w:docPartObj>
        <w:docPartGallery w:val="Page Numbers (Bottom of Page)"/>
        <w:docPartUnique/>
      </w:docPartObj>
    </w:sdtPr>
    <w:sdtEndPr/>
    <w:sdtContent>
      <w:p w:rsidR="009D2F54" w:rsidRDefault="009D2F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9D2F54" w:rsidRDefault="009D2F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4CE" w:rsidRDefault="00DB34CE">
      <w:r>
        <w:separator/>
      </w:r>
    </w:p>
  </w:footnote>
  <w:footnote w:type="continuationSeparator" w:id="0">
    <w:p w:rsidR="00DB34CE" w:rsidRDefault="00DB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996D9F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4819D1">
            <w:rPr>
              <w:rFonts w:hint="eastAsia"/>
              <w:lang w:eastAsia="zh-TW"/>
            </w:rPr>
            <w:t>9</w:t>
          </w:r>
          <w:r w:rsidR="009D2F54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996D9F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996D9F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12270A"/>
    <w:rsid w:val="00137C31"/>
    <w:rsid w:val="001D4273"/>
    <w:rsid w:val="001D454D"/>
    <w:rsid w:val="001F7575"/>
    <w:rsid w:val="00214501"/>
    <w:rsid w:val="002435D5"/>
    <w:rsid w:val="0025623B"/>
    <w:rsid w:val="00295DA4"/>
    <w:rsid w:val="00307094"/>
    <w:rsid w:val="00307C37"/>
    <w:rsid w:val="0031641C"/>
    <w:rsid w:val="00321F3E"/>
    <w:rsid w:val="00345827"/>
    <w:rsid w:val="0038312A"/>
    <w:rsid w:val="003B3B91"/>
    <w:rsid w:val="003F2096"/>
    <w:rsid w:val="00416109"/>
    <w:rsid w:val="00424A96"/>
    <w:rsid w:val="004618B7"/>
    <w:rsid w:val="004819D1"/>
    <w:rsid w:val="00486ED2"/>
    <w:rsid w:val="00491A55"/>
    <w:rsid w:val="004A49CE"/>
    <w:rsid w:val="004F152B"/>
    <w:rsid w:val="004F52C5"/>
    <w:rsid w:val="004F6F44"/>
    <w:rsid w:val="00551560"/>
    <w:rsid w:val="00554F9B"/>
    <w:rsid w:val="00591941"/>
    <w:rsid w:val="00592E64"/>
    <w:rsid w:val="005E4A01"/>
    <w:rsid w:val="006258E4"/>
    <w:rsid w:val="00625E39"/>
    <w:rsid w:val="006265F8"/>
    <w:rsid w:val="006313FD"/>
    <w:rsid w:val="00644EF9"/>
    <w:rsid w:val="006670EE"/>
    <w:rsid w:val="00687CB2"/>
    <w:rsid w:val="006C0DD6"/>
    <w:rsid w:val="007429B5"/>
    <w:rsid w:val="00782435"/>
    <w:rsid w:val="007C21DF"/>
    <w:rsid w:val="007C4806"/>
    <w:rsid w:val="007F6E12"/>
    <w:rsid w:val="00820EAD"/>
    <w:rsid w:val="008824FB"/>
    <w:rsid w:val="00885655"/>
    <w:rsid w:val="008B3D88"/>
    <w:rsid w:val="008D71B4"/>
    <w:rsid w:val="008E32C3"/>
    <w:rsid w:val="008E4949"/>
    <w:rsid w:val="008E50CF"/>
    <w:rsid w:val="009016A4"/>
    <w:rsid w:val="00930334"/>
    <w:rsid w:val="00996D9F"/>
    <w:rsid w:val="009B6D6C"/>
    <w:rsid w:val="009C5A2A"/>
    <w:rsid w:val="009D2F54"/>
    <w:rsid w:val="00A00C86"/>
    <w:rsid w:val="00A01FE3"/>
    <w:rsid w:val="00AA5082"/>
    <w:rsid w:val="00AB2770"/>
    <w:rsid w:val="00AC1E3B"/>
    <w:rsid w:val="00AD069E"/>
    <w:rsid w:val="00AF6812"/>
    <w:rsid w:val="00B44E68"/>
    <w:rsid w:val="00B77EF0"/>
    <w:rsid w:val="00BE25E5"/>
    <w:rsid w:val="00BF5EFF"/>
    <w:rsid w:val="00CC6DA2"/>
    <w:rsid w:val="00D071B3"/>
    <w:rsid w:val="00D30EC1"/>
    <w:rsid w:val="00D51658"/>
    <w:rsid w:val="00D64523"/>
    <w:rsid w:val="00D65900"/>
    <w:rsid w:val="00D70A0E"/>
    <w:rsid w:val="00DB34CE"/>
    <w:rsid w:val="00E00952"/>
    <w:rsid w:val="00E617AE"/>
    <w:rsid w:val="00E6720C"/>
    <w:rsid w:val="00E74EEB"/>
    <w:rsid w:val="00F2271B"/>
    <w:rsid w:val="00F54216"/>
    <w:rsid w:val="00F647B6"/>
    <w:rsid w:val="00F75FC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DE245-F961-40C7-8880-C05D94B8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Company>TUT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2026-03-16T01:49:00Z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